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  <w:lang w:val="pl-PL" w:eastAsia="hr-HR"/>
        </w:rPr>
        <w:t>DJEČJI VRTIĆ I JASLICE ZLATARSKO ZLATO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b/>
          <w:bCs/>
          <w:color w:val="000000"/>
          <w:sz w:val="24"/>
          <w:szCs w:val="24"/>
          <w:lang w:val="pl-PL" w:eastAsia="hr-HR"/>
        </w:rPr>
        <w:t>Ulica kralja Petra Krešimira IV.6, ZLATAR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KLASA: 112-01/26-03/20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URBROJ: 2211-1-38-26-01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Zlatar, 30.09.2026. godine</w:t>
      </w:r>
    </w:p>
    <w:p>
      <w:pPr>
        <w:pStyle w:val="NoSpacing"/>
        <w:jc w:val="both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</w:r>
    </w:p>
    <w:p>
      <w:pPr>
        <w:pStyle w:val="NoSpacing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Temeljem članka 26. stavka 1. i 2.  Zakona o predškolskom odgoju i obrazovanju (Narodne novine broj 10/97,107/07,94/13, 98/19, 57/22, 101/23, 145/23, 145/24, 146/25 i 22/26, dalje u tekstu: Zakon),  članka 13. stavka 1. točke l. Pravilnika o odgovarajućoj vrsti i razini obrazovanja odgojno-obrazovnih i ostalih radnika u dječjem vrtiću, ustanovama te drugim pravnim i fizičkim osobama koje provode programe ranog i predškolskog odgoja i obrazovanja (NN 145/2024, dalje u tekstu: Pravilnik) i 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 xml:space="preserve">članka 45. Statuta Dječjeg vrtića i jaslica Zlatarsko zlato Zlatar (KLASA: 007-04-01/23-01, URBROJ: 2211-341-01/23-81, </w:t>
      </w:r>
      <w:r>
        <w:rPr>
          <w:rFonts w:cs="Calibri" w:cstheme="minorHAnsi"/>
          <w:sz w:val="24"/>
          <w:szCs w:val="24"/>
        </w:rPr>
        <w:t>dalje u tekstu: Statut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>),</w:t>
      </w:r>
      <w:r>
        <w:rPr>
          <w:rFonts w:eastAsia="Tahoma" w:cs="Calibri" w:cstheme="minorHAnsi"/>
          <w:sz w:val="24"/>
          <w:szCs w:val="24"/>
        </w:rPr>
        <w:t xml:space="preserve"> Upravno</w:t>
      </w:r>
      <w:r>
        <w:rPr>
          <w:rFonts w:eastAsia="Tahoma" w:cs="Calibri" w:cstheme="minorHAnsi"/>
          <w:spacing w:val="-3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vijeće</w:t>
      </w:r>
      <w:r>
        <w:rPr>
          <w:rFonts w:eastAsia="Tahoma" w:cs="Calibri" w:cstheme="minorHAnsi"/>
          <w:spacing w:val="-4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Dječjeg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vrtića i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jaslica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Zlatarsko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zlato na 73. sjednici održanoj 28.09.2026. godine,</w:t>
      </w:r>
      <w:r>
        <w:rPr>
          <w:rFonts w:eastAsia="Tahoma" w:cs="Calibri" w:cstheme="minorHAnsi"/>
          <w:color w:val="000000"/>
          <w:sz w:val="24"/>
          <w:szCs w:val="24"/>
          <w:lang w:eastAsia="hr-HR"/>
        </w:rPr>
        <w:t xml:space="preserve"> </w:t>
      </w:r>
      <w:r>
        <w:rPr>
          <w:rFonts w:cs="Calibri" w:cstheme="minorHAnsi"/>
          <w:sz w:val="24"/>
          <w:szCs w:val="24"/>
        </w:rPr>
        <w:t>dana 30.09.2026. godine objavljuje</w:t>
      </w:r>
    </w:p>
    <w:p>
      <w:pPr>
        <w:pStyle w:val="NoSpacing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b/>
          <w:sz w:val="24"/>
          <w:szCs w:val="24"/>
          <w:u w:val="single"/>
        </w:rPr>
        <w:t>N A T J E Č A  J</w:t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za zasnivanje radnog odnosa za radno mjesto</w:t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ODGOJITELJ/ICA PREDŠKOLSKE DJECE - na neodređeno vrijeme u punom radnom vremenu, uz obvezni probni rad u trajanju od 3 (tri) mjeseca - 10 izvršitelja/ica - novootvoreni poslovi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Izrazi koji se koriste u ovom natječaju, a imaju rodno značenje, koriste se neutralno i odnose se jednako na muški i ženski rod.</w:t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Posebni uvjeti: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završen sveučilišni/stručni prijediplomski studij ili sveučilišni diplomski studij ranog i predškolskog odgoja i obrazovanja, odnosno stečeni akademski naziv prvostupnik/sveučilišni prvostupnik ranog i predškolskog odgoja i obrazovanja ili sveučilišni magistar ranog i predškolskog odgoja i obrazovanja.</w:t>
      </w:r>
    </w:p>
    <w:p>
      <w:pPr>
        <w:pStyle w:val="Normal"/>
        <w:spacing w:before="0" w:after="0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Osim posebnih uvjeta kandidati moraju ispunjavati slijedeće opće uvjete za zasnivanje radnog odnosa: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punoljetnost,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zdravstvena sposobnost za obavljanje poslova radnog mjesta,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poznavanje hrvatskog jezika u govoru i pismu (kandidati strani državljani koji nisu završili školovanje na hrvatskom jeziku).</w:t>
      </w:r>
    </w:p>
    <w:p>
      <w:pPr>
        <w:pStyle w:val="Normal"/>
        <w:spacing w:before="0" w:after="0"/>
        <w:ind w:left="360" w:hanging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 natječaj se mogu javiti osobe oba spola, sukladno čl. 13. Zakona o ravnopravnosti spolova (Narodne novine broj 82/08, 69/17), kao i državljani Republike Hrvatske, državljani država članica Europske unije (EU) / Europskog gospodarskog prostora (EGP) te državljani trećih zemalja, sukladno Zakonu o predškolskom odgoju i obrazovanju i propisima koji uređuju zapošljavanje stranaca u Republici Hrvatskoj.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 natječaj se mogu prijaviti i kandidati koji nemaju položen stručni ispit pod uvjetom da stručni ispit polože u roku iz članka 28. Zakona o predškolskom odgoju i obrazovanju. U slučaju zasnivanja radnog odnosa sa kandidatom koji se prvi put zapošljava kao odgojitelj, zasniva radni odnos kao pripravnik.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Osobama koje su stekle odgovarajući akademski ili stručni naziv prije stupanja na snagu Zakona o akademskim i stručnim nazivima i akademskom stupnju  (Narodne novine bro 123/23) stečeni akademski ili stručni naziv izjednačava se s odgovarajućim akademskim ili stručnim nazivom u skladu s odredbama čl. 15. i 16. toga Zakona.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Radni odnos u dječjem vrtiću ne može zasnovati osoba kod koje postoje zapreke sukladno članku 25. Zakona o predškolskom odgoju i obrazovanju.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Uz vlastoručno potpisanu prijavu (koja obavezno sadrži: ime i prezime kandidata, naziv radnog mjesta za koje se kandidat prijavljuje, adresu stanovanja, kontakt broj, adresu elektroničke pošte i dr.) kandidati su dužni priložiti: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životopis,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 državljanstvu,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stručnoj spremi (preslika svjedodžbe ili diplome),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odgovarajući stupanj obrazovanja stekli u inozemstvu dužni su uz prijavu priložiti rješenje o priznavanju inozemne stručne kvalifikacije / inozemne školske kvalifikacije izdano od nadležnog tijela u Republici Hrvatskoj,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strani državljani (koji nisu završili školovanje na hrvatskom jeziku), a natječu se za radno mjesto odgojitelja ili zdravstvenog voditelja, dužni su priložiti službeni dokaz o poznavanju hrvatskog jezika na naprednoj razini (C1 ili C2) sukladno Zajedničkom europskom referentnom okviru za jezike,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državljani trećih zemalja dužni su priložiti dokaz o reguliranom boravku i radu u Republici Hrvatskoj (važeća dozvola za boravak i rad, rješenje o odobrenom stalnom boravku, dugotrajnom boravištu ili drugi zakonski dokaz o slobodnom pristupu tržištu rada u RH),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uvjerenje o položenome stručnom ispitu, ako kandidat ima položen stručni ispit,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elektronički zapis ili potvrdu o podacima evidentiranim u bazi podataka Hrvatskog zavoda za mirovinsko osiguranje o radno-pravnom statusu (ne starije od dana objave natječaja),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uvjerenje da se protiv kandidata ne vodi </w:t>
      </w:r>
      <w:r>
        <w:rPr>
          <w:rFonts w:cs="Calibri" w:cstheme="minorHAnsi"/>
          <w:sz w:val="24"/>
          <w:szCs w:val="24"/>
          <w:u w:val="none"/>
        </w:rPr>
        <w:t xml:space="preserve">kazneni </w:t>
      </w:r>
      <w:r>
        <w:rPr>
          <w:rFonts w:cs="Calibri" w:cstheme="minorHAnsi"/>
          <w:sz w:val="24"/>
          <w:szCs w:val="24"/>
        </w:rPr>
        <w:t xml:space="preserve">postupak za neko od kaznenih djela navedenih u članku 25. Zakona o predškolskom odgoju i obrazovanju,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uvjerenje da se protiv kandidata ne vodi</w:t>
      </w:r>
      <w:r>
        <w:rPr>
          <w:rFonts w:cs="Calibri" w:cstheme="minorHAnsi"/>
          <w:sz w:val="24"/>
          <w:szCs w:val="24"/>
          <w:u w:val="none"/>
        </w:rPr>
        <w:t xml:space="preserve"> prekršajni </w:t>
      </w:r>
      <w:r>
        <w:rPr>
          <w:rFonts w:cs="Calibri" w:cstheme="minorHAnsi"/>
          <w:sz w:val="24"/>
          <w:szCs w:val="24"/>
        </w:rPr>
        <w:t xml:space="preserve">postupak za neko od prekršajnih djela navedenih u članku 25. Zakona o predškolskom odgoju i obrazovanju 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potvrda </w:t>
      </w:r>
      <w:r>
        <w:rPr>
          <w:rFonts w:cs="Calibri" w:cstheme="minorHAnsi"/>
          <w:sz w:val="24"/>
          <w:szCs w:val="24"/>
          <w:u w:val="none"/>
        </w:rPr>
        <w:t xml:space="preserve">Hrvatskog zavoda za socijalni rad </w:t>
      </w:r>
      <w:r>
        <w:rPr>
          <w:rFonts w:cs="Calibri" w:cstheme="minorHAnsi"/>
          <w:sz w:val="24"/>
          <w:szCs w:val="24"/>
        </w:rPr>
        <w:t>(prema mjestu stanovanja/prebivališta) da kandidatu nisu izrečene zaštitne mjere prema članku 25. st.10. Zakona o predškolskom odgoju i obrazovanju (NN 10/97, 107/07, 94/13, 98/19, 57/22), ne starija od dana objave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sz w:val="24"/>
          <w:szCs w:val="24"/>
          <w:u w:val="single"/>
        </w:rPr>
        <w:t>Ako kandidat uz prijavu priloži dokumente u kojima osobni podaci nisu istovjetni (kao npr. promjena prezimena i dr.), dužan je dostaviti i dokaz o njihovoj promjeni (vjenčani ili rodni list ili sl.).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Isprave se prilažu u neovjerenom presliku te se ne vraćaju kandidatima.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Urednom prijavom smatra se prijava koja sadrži sve podatke i priloge navedene u natječaju. Osoba koja nije podnijela pravodobnu i urednu prijavu ili ne ispunjava formalne uvjete iz ovog natječaja, ne smatra se kandidatom prijavljenim na ovaj natječaj.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Kandidat koji ostvaruje pravo prednosti pri zapošljavanju prema posebnim propisima dužan je u prijavi na natječaj pozvati se na to pravo i ima prednost u odnosu na ostale kandidate samo pod jednakim uvjetima. Kandidati koji se pozivaju na pravo prednosti pri zapošljavanju u skladu s člankom 102. Zakona o hrvatskim braniteljima iz Domovinskog rata i članovima njihovih obitelji (NN 121/17, 98/19, 84/21, 156/23) uz prijavu na natječaj dužni su priložiti, pored dokaza o ispunjavanju traženih uvjeta, i sve potrebne dokaze dostupne na poveznici Ministarstva hrvatskih branitelja: 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 xml:space="preserve">. Kandidati koji se pozivaju na pravo prednosti pri zapošljavanju u skladu s člankom 9. Zakona o profesionalnoj rehabilitaciji i zapošljavanju osoba s invaliditetom (NN 157/13, 152/14, 39/18, 32/20) uz prijavu na natječaj dužni su, pored dokaza o ispunjavanju traženih uvjeta, priložiti i dokaz o utvrđenom statusu osobe s invaliditetom. Kandidati koji se pozivaju na pravo prednosti pri zapošljavanju iz članka 48.f Zakona o zaštiti vojnih i civilnih invalida rata (NN 33/92, 57/92, 77/92, 27/93, 58/93, 02/94, 76/94, 108/95, 108/96, 82/01, 103/03, 148/13, 98/19), uz prijavu na natječaj dužni su priložiti, pored dokaza o ispunjavanju traženih uvjeta, i sve potrebne dokaze dostupne na poveznici Ministarstva hrvatskih branitelja: 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>. Pod jednakim uvjetima podrazumijeva se da, ako nakon provedenoga pisanog testiranja i intervjua kandidati ostvare isti ukupni broj bodova na rang-listi, prednost pri zapošljavanju ima onaj kandidat koji se u svojoj prijavi pravodobno pozvao na to pravo i dokazao ga urednom dokumentacijom.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Prijavom na natječaj kandidati pristaju na obradu svojih osobnih podataka u svrhu provođenja selekcijskog postupka. Svi osobni podaci prikupljeni temeljem ovog natječaja prikupljaju se i obrađuju u svrhu provedbe natječaja i obrade natječajne prijave kandidata,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podataka). Prijavom na natječaj kandidat daje privolu  Dječjem vrtiću i jaslicama Zlatarsko zlato za obradu osobnih podataka u skladu s propisima kojima je propisana zaštita osobnih podataka u svrhu provedbe natječajnog postupka i rezultata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Dječji vrtić i jaslice Zlatarsko zlato zadržava pravo provedbe procjene/testiranja i vrednovanje kandidata. Na mrežnoj stranici Dječjeg vrtića i jaslica Zlatarsko zlato, objavit će se Obavijest o načinu procjene/testiranja i vrednovanja kandidata, području provjere, pravni i drugi izvori za pripremu kandidata za procjenu/testiranje i vrednovanje, vrijeme i mjesto održavanja procjene/ testiranja i vrednovanja kandidata.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Kandidat koji ispunjava uvjete natječaja, a ne pristupi procjeni/testiranju i vrednovanju, smatrat će se da je odustao od prijave na natječaj.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Prije zasnivanja radnog odnosa izabrani kandidat dužan je dostaviti uvjerenje o zdravstvenoj sposobnosti za obavljanje poslova radnog mjesta te dostaviti na uvid izvornike dokaza o ispunjavanju formalnih uvjeta iz natječaja, čije su preslike priložene uz prijavu na natječaj. Za predloženog kandidata Dječji vrtić i jaslice Zlatarsko zlato provest će provjeru postojanja/nepostojanja zapreka za zasnivanje radnog odnosa prema članku 25. Zakona o predškolskom odgoju i obrazovanju kod preostalih nadležnih tijela.</w:t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na natječaj, s dokazima o ispunjavanju uvjeta, podnose se u zatvorenoj omotnici osobno ili preporučeno poštom na adresu: Dječji vrtić i jaslice Zlatarsko zlato, Ulica kralja Petra Krešimira IV. 6, 49250 Zlatar, uz obveznu naznaku:  </w:t>
      </w:r>
      <w:r>
        <w:rPr>
          <w:rFonts w:cs="Calibri" w:cstheme="minorHAnsi"/>
          <w:b/>
          <w:sz w:val="24"/>
          <w:szCs w:val="24"/>
        </w:rPr>
        <w:t>„Za natječaj — odgojitelj/ica – 30.09.-08.10.“.</w:t>
        <w:tab/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Rok za podnošenje prijava na natječaj je osam (8) dana od dana objave natječaja.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O rezultatima provedenog natječaja kandidati će biti obaviješteni putem mrežne stranice Vrtića </w:t>
      </w:r>
      <w:hyperlink r:id="rId2">
        <w:r>
          <w:rPr>
            <w:rStyle w:val="Internetskapoveznica"/>
            <w:rFonts w:cs="Calibri" w:cstheme="minorHAnsi"/>
            <w:sz w:val="24"/>
            <w:szCs w:val="24"/>
          </w:rPr>
          <w:t>https://vrticijaslice-zlatarskozlato.hr/natjecaji/</w:t>
        </w:r>
      </w:hyperlink>
      <w:r>
        <w:rPr>
          <w:rFonts w:cs="Calibri" w:cstheme="minorHAnsi"/>
          <w:sz w:val="24"/>
          <w:szCs w:val="24"/>
        </w:rPr>
        <w:t xml:space="preserve"> u roku od osam dana od dana donošenja odluke o odabiru kandidata na sjednici Upravnog vijeća.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koje nisu u skladu s ovim natječajem, odnosno: nepravodobne, nepotpune, nepotpisane i primljene elektronskim putem, neće se razmatrati. </w:t>
        <w:tab/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Natječaj je otvoren od 30.09. do 08.10.2026. godine.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Dječji vrtić i jaslice Zlatarsko zlato zadržava pravo poništenja ovog natječaja u bilo koje vrijeme, bez navođenja razloga i bez ikakve odgovornosti prema prijavljenim kandidatima.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PREDSJEDNICA UPRAVNOG VIJEĆA</w:t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Mirjana Bajzek, dipl.oec.</w:t>
      </w:r>
    </w:p>
    <w:p>
      <w:pPr>
        <w:pStyle w:val="Normal"/>
        <w:spacing w:before="0" w:after="160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60"/>
        <w:jc w:val="both"/>
        <w:rPr>
          <w:rFonts w:cs="Calibri" w:cstheme="minorHAnsi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6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uiPriority w:val="22"/>
    <w:qFormat/>
    <w:rsid w:val="00165664"/>
    <w:rPr>
      <w:b/>
      <w:bCs/>
    </w:rPr>
  </w:style>
  <w:style w:type="character" w:styleId="Internetskapoveznica">
    <w:name w:val="Internetska poveznica"/>
    <w:basedOn w:val="DefaultParagraphFont"/>
    <w:uiPriority w:val="99"/>
    <w:unhideWhenUsed/>
    <w:rsid w:val="008a618c"/>
    <w:rPr>
      <w:color w:val="0563C1" w:themeColor="hyperlink"/>
      <w:u w:val="single"/>
    </w:rPr>
  </w:style>
  <w:style w:type="character" w:styleId="Simbolinumeriranja" w:customStyle="1">
    <w:name w:val="Simboli numeriranja"/>
    <w:qFormat/>
    <w:rPr/>
  </w:style>
  <w:style w:type="character" w:styleId="Posjeenainternetskapoveznica" w:customStyle="1">
    <w:name w:val="Posjećena internetska poveznica"/>
    <w:rPr>
      <w:color w:val="800000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a618c"/>
    <w:rPr>
      <w:color w:val="605E5C"/>
      <w:shd w:fill="E1DFDD" w:val="clear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Spacing">
    <w:name w:val="No Spacing"/>
    <w:uiPriority w:val="1"/>
    <w:qFormat/>
    <w:rsid w:val="0016566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16566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a609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rticijaslice-zlatarskozlato.hr/natjecaji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LibreOffice/7.2.4.1$Windows_X86_64 LibreOffice_project/27d75539669ac387bb498e35313b970b7fe9c4f9</Application>
  <AppVersion>15.0000</AppVersion>
  <Pages>4</Pages>
  <Words>1469</Words>
  <Characters>8901</Characters>
  <CharactersWithSpaces>10329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2026-09-16T13:25:00Z</dcterms:created>
  <dc:creator>Microsoftov račun</dc:creator>
  <dc:description/>
  <dc:language>hr-HR</dc:language>
  <cp:lastModifiedBy/>
  <cp:lastPrinted>2026-09-30T08:58:14Z</cp:lastPrinted>
  <dcterms:modified xsi:type="dcterms:W3CDTF">2026-09-30T10:42:48Z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